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57F9EEA4" w14:textId="77777777" w:rsidTr="00800675">
        <w:trPr>
          <w:trHeight w:val="765"/>
        </w:trPr>
        <w:tc>
          <w:tcPr>
            <w:tcW w:w="5000" w:type="pct"/>
            <w:shd w:val="clear" w:color="auto" w:fill="auto"/>
            <w:vAlign w:val="center"/>
          </w:tcPr>
          <w:p w14:paraId="2AA6B1A6" w14:textId="77777777" w:rsidR="005F2928" w:rsidRDefault="00FC5B97" w:rsidP="0041298F">
            <w:pPr>
              <w:pStyle w:val="Picture"/>
            </w:pPr>
            <w:r>
              <w:rPr>
                <w:noProof/>
              </w:rPr>
              <w:drawing>
                <wp:inline distT="0" distB="0" distL="0" distR="0" wp14:anchorId="2E90AC01" wp14:editId="7F237AA0">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2A44F268" w14:textId="77777777" w:rsidR="002C5E76" w:rsidRPr="0041298F" w:rsidRDefault="00FC5B97" w:rsidP="002C5E76">
      <w:pPr>
        <w:pStyle w:val="APBHeading"/>
      </w:pPr>
      <w:r>
        <w:rPr>
          <w:noProof/>
        </w:rPr>
        <w:drawing>
          <wp:inline distT="0" distB="0" distL="0" distR="0" wp14:anchorId="0F244B48" wp14:editId="7E68C612">
            <wp:extent cx="276225" cy="219075"/>
            <wp:effectExtent l="0" t="0" r="0" b="0"/>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t>5.2.2 Regulatory Roundup</w:t>
      </w:r>
    </w:p>
    <w:p w14:paraId="321437AE" w14:textId="77777777" w:rsidR="002C5E76" w:rsidRDefault="002C5E76" w:rsidP="002C5E76"/>
    <w:p w14:paraId="4CA8D505" w14:textId="77777777" w:rsidR="002C5E76" w:rsidRDefault="002C5E76" w:rsidP="002C5E76">
      <w:pPr>
        <w:pStyle w:val="ActivitySection"/>
      </w:pPr>
      <w:r>
        <w:t>Purpose</w:t>
      </w:r>
    </w:p>
    <w:p w14:paraId="0400ED3F" w14:textId="77777777" w:rsidR="00FC5B97" w:rsidRDefault="00FC5B97" w:rsidP="00FC5B97">
      <w:pPr>
        <w:pStyle w:val="ActivityBody"/>
      </w:pPr>
      <w:r>
        <w:t xml:space="preserve">While biotechnology has the potential to provide a multitude of new products derived from plants, animals, and other microorganisms with useful characteristics, government regulatory agencies have the responsibility to ensure that this science advances safely. While the precautionary principle exists in many forms, some oversight is needed. Governmental regulatory agencies exist to protect public safety. Government </w:t>
      </w:r>
      <w:r w:rsidRPr="006C24CF">
        <w:t>agencies</w:t>
      </w:r>
      <w:r>
        <w:t xml:space="preserve"> support</w:t>
      </w:r>
      <w:r w:rsidRPr="006C24CF">
        <w:t xml:space="preserve"> the safe and appropriate use of science and technology, including biotechnology, to help meet agricultural challenges and consumer needs of the 21st century. </w:t>
      </w:r>
      <w:r>
        <w:t>A</w:t>
      </w:r>
      <w:r w:rsidRPr="006C24CF">
        <w:t>gencies ensure that the products of modern biotechnology are safe to grow, safe to eat, and safe</w:t>
      </w:r>
      <w:r>
        <w:t xml:space="preserve"> </w:t>
      </w:r>
      <w:r w:rsidRPr="006C24CF">
        <w:t>for the environment.</w:t>
      </w:r>
    </w:p>
    <w:p w14:paraId="329A47DB" w14:textId="77777777" w:rsidR="003B0686" w:rsidRPr="00210996" w:rsidRDefault="003B0686" w:rsidP="002C5E76"/>
    <w:p w14:paraId="63C35859"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2"/>
        <w:gridCol w:w="5398"/>
      </w:tblGrid>
      <w:tr w:rsidR="002C5E76" w14:paraId="4FF47F9C" w14:textId="77777777" w:rsidTr="002C5E76">
        <w:tc>
          <w:tcPr>
            <w:tcW w:w="5499" w:type="dxa"/>
          </w:tcPr>
          <w:p w14:paraId="58214C96" w14:textId="77777777" w:rsidR="002C5E76" w:rsidRDefault="002C5E76" w:rsidP="00BE7183">
            <w:pPr>
              <w:pStyle w:val="ActivityBodyBold"/>
            </w:pPr>
            <w:r>
              <w:t xml:space="preserve">Per </w:t>
            </w:r>
            <w:r w:rsidR="003B0686">
              <w:t>g</w:t>
            </w:r>
            <w:r>
              <w:t>roup</w:t>
            </w:r>
            <w:r w:rsidR="00FC5B97">
              <w:t xml:space="preserve"> of four students</w:t>
            </w:r>
            <w:r>
              <w:t>:</w:t>
            </w:r>
          </w:p>
          <w:p w14:paraId="1083F2CF" w14:textId="77777777" w:rsidR="00FC5B97" w:rsidRDefault="00FC5B97" w:rsidP="003575C5">
            <w:pPr>
              <w:pStyle w:val="Activitybullet"/>
            </w:pPr>
            <w:r>
              <w:t>Computer</w:t>
            </w:r>
            <w:r w:rsidR="003575C5">
              <w:t>(</w:t>
            </w:r>
            <w:r>
              <w:t>s</w:t>
            </w:r>
            <w:r w:rsidR="003575C5">
              <w:t>)</w:t>
            </w:r>
            <w:r>
              <w:t xml:space="preserve"> with Internet access</w:t>
            </w:r>
          </w:p>
          <w:p w14:paraId="31069A49" w14:textId="77777777" w:rsidR="002C5E76" w:rsidRDefault="00FC5B97" w:rsidP="00FC5B97">
            <w:pPr>
              <w:pStyle w:val="Activitybullet"/>
            </w:pPr>
            <w:r>
              <w:t>Presentation software or media</w:t>
            </w:r>
          </w:p>
        </w:tc>
        <w:tc>
          <w:tcPr>
            <w:tcW w:w="5499" w:type="dxa"/>
          </w:tcPr>
          <w:p w14:paraId="6559A701" w14:textId="77777777" w:rsidR="002C5E76" w:rsidRDefault="002C5E76" w:rsidP="00BE7183">
            <w:pPr>
              <w:pStyle w:val="ActivityBodyBold"/>
            </w:pPr>
            <w:r>
              <w:t xml:space="preserve">Per </w:t>
            </w:r>
            <w:r w:rsidR="003B0686">
              <w:t>s</w:t>
            </w:r>
            <w:r>
              <w:t>tudent:</w:t>
            </w:r>
          </w:p>
          <w:p w14:paraId="3B68ABF4" w14:textId="77777777" w:rsidR="00FC5B97" w:rsidRDefault="00FC5B97" w:rsidP="00FC5B97">
            <w:pPr>
              <w:pStyle w:val="Activitybullet"/>
            </w:pPr>
            <w:r w:rsidRPr="00F503FA">
              <w:t>Pencil</w:t>
            </w:r>
          </w:p>
          <w:p w14:paraId="39997A45" w14:textId="77777777" w:rsidR="002C5E76" w:rsidRDefault="00FC5B97" w:rsidP="00FC5B97">
            <w:pPr>
              <w:pStyle w:val="Activitybullet"/>
            </w:pPr>
            <w:r w:rsidRPr="00DE60D5">
              <w:rPr>
                <w:rStyle w:val="Italic"/>
              </w:rPr>
              <w:t>Agriscience Notebook</w:t>
            </w:r>
          </w:p>
        </w:tc>
      </w:tr>
    </w:tbl>
    <w:p w14:paraId="71D055A4" w14:textId="77777777" w:rsidR="002C5E76" w:rsidRDefault="002C5E76" w:rsidP="002C5E76"/>
    <w:p w14:paraId="607269D7" w14:textId="77777777" w:rsidR="002C5E76" w:rsidRDefault="002C5E76" w:rsidP="002C5E76">
      <w:pPr>
        <w:pStyle w:val="ActivitySection"/>
      </w:pPr>
      <w:r>
        <w:t>Procedure</w:t>
      </w:r>
    </w:p>
    <w:p w14:paraId="20534149" w14:textId="77777777" w:rsidR="00FC5B97" w:rsidRDefault="00FC5B97" w:rsidP="00FC5B97">
      <w:pPr>
        <w:pStyle w:val="ActivityBody"/>
      </w:pPr>
      <w:r>
        <w:t>Regulatory agencies play a critical role in guiding the research and implementation of biotechnology. Work in your group to determine how each of the following agencies influences biotechnological research and innovation. Then write a scenario for the organization assigned to your group that presents a problem the organization may solve. Your teacher will then assign you a case study written by another group for you to solve.</w:t>
      </w:r>
    </w:p>
    <w:p w14:paraId="34FC61BD" w14:textId="77777777" w:rsidR="00FC5B97" w:rsidRDefault="00FC5B97" w:rsidP="00FC5B97"/>
    <w:p w14:paraId="513E6FCB" w14:textId="77777777" w:rsidR="00FC5B97" w:rsidRDefault="00FC5B97" w:rsidP="00FC5B97">
      <w:pPr>
        <w:pStyle w:val="ActivityBodyBold"/>
      </w:pPr>
      <w:r>
        <w:t>Part One – Regulatory Agencies</w:t>
      </w:r>
    </w:p>
    <w:p w14:paraId="63539A4E" w14:textId="77777777" w:rsidR="00FC5B97" w:rsidRDefault="00FC5B97" w:rsidP="00FC5B97">
      <w:pPr>
        <w:pStyle w:val="ActivityBody"/>
      </w:pPr>
      <w:r>
        <w:t>Develop a chart or table that details the policies, responsibilities, and approval procedures of the following agencies and framework.</w:t>
      </w:r>
    </w:p>
    <w:p w14:paraId="1953A131" w14:textId="77777777" w:rsidR="00FC5B97" w:rsidRDefault="00FC5B97" w:rsidP="00FC5B97">
      <w:pPr>
        <w:pStyle w:val="Activitybullet"/>
        <w:numPr>
          <w:ilvl w:val="0"/>
          <w:numId w:val="13"/>
        </w:numPr>
      </w:pPr>
      <w:r>
        <w:t>U.S. Food and Drug Administration</w:t>
      </w:r>
    </w:p>
    <w:p w14:paraId="385B9C22" w14:textId="77777777" w:rsidR="00FC5B97" w:rsidRDefault="00FC5B97" w:rsidP="00FC5B97">
      <w:pPr>
        <w:pStyle w:val="Activitybullet"/>
        <w:numPr>
          <w:ilvl w:val="0"/>
          <w:numId w:val="13"/>
        </w:numPr>
      </w:pPr>
      <w:r>
        <w:t>U.S.D.A. Animal and Plant Health Inspection Service</w:t>
      </w:r>
    </w:p>
    <w:p w14:paraId="2D819B32" w14:textId="77777777" w:rsidR="00FC5B97" w:rsidRDefault="00FC5B97" w:rsidP="00FC5B97">
      <w:pPr>
        <w:pStyle w:val="Activitybullet"/>
        <w:numPr>
          <w:ilvl w:val="0"/>
          <w:numId w:val="13"/>
        </w:numPr>
      </w:pPr>
      <w:r>
        <w:t>U.S. Environmental Protection Agency</w:t>
      </w:r>
    </w:p>
    <w:p w14:paraId="602B94A5" w14:textId="77777777" w:rsidR="00FC5B97" w:rsidRPr="006C24CF" w:rsidRDefault="00FC5B97" w:rsidP="00FC5B97">
      <w:pPr>
        <w:pStyle w:val="Activitybullet"/>
        <w:numPr>
          <w:ilvl w:val="0"/>
          <w:numId w:val="13"/>
        </w:numPr>
      </w:pPr>
      <w:r>
        <w:t>Coordinated Framework for Regulation of Biotechnology</w:t>
      </w:r>
    </w:p>
    <w:p w14:paraId="02F262B9" w14:textId="77777777" w:rsidR="00DC54FB" w:rsidRDefault="00DC54FB" w:rsidP="00FC5B97"/>
    <w:p w14:paraId="27C21273" w14:textId="77777777" w:rsidR="00FC5B97" w:rsidRDefault="00FC5B97" w:rsidP="00FC5B97">
      <w:pPr>
        <w:pStyle w:val="ActivityBodyBold"/>
      </w:pPr>
      <w:r>
        <w:t>Part Two – Scenario Development</w:t>
      </w:r>
    </w:p>
    <w:p w14:paraId="5B4A84F1" w14:textId="77777777" w:rsidR="00FC5B97" w:rsidRDefault="00FC5B97" w:rsidP="00FC5B97">
      <w:pPr>
        <w:pStyle w:val="ActivityBody"/>
      </w:pPr>
      <w:r>
        <w:t xml:space="preserve">As a group, use word processing software to write a plausible case study of potential biotechnological research in the area assigned to your group. </w:t>
      </w:r>
    </w:p>
    <w:p w14:paraId="54DB071D" w14:textId="77777777" w:rsidR="00FC5B97" w:rsidRDefault="00FC5B97" w:rsidP="00FC5B97">
      <w:pPr>
        <w:pStyle w:val="Activitybullet"/>
        <w:numPr>
          <w:ilvl w:val="0"/>
          <w:numId w:val="13"/>
        </w:numPr>
      </w:pPr>
      <w:r>
        <w:t>Disease resistance via animal cloning</w:t>
      </w:r>
    </w:p>
    <w:p w14:paraId="71ACBD26" w14:textId="77777777" w:rsidR="00FC5B97" w:rsidRDefault="00FC5B97" w:rsidP="00FC5B97">
      <w:pPr>
        <w:pStyle w:val="Activitybullet"/>
        <w:numPr>
          <w:ilvl w:val="0"/>
          <w:numId w:val="13"/>
        </w:numPr>
      </w:pPr>
      <w:r>
        <w:t>Nutritional supplementation in wheat</w:t>
      </w:r>
    </w:p>
    <w:p w14:paraId="0AE13DF0" w14:textId="77777777" w:rsidR="00FC5B97" w:rsidRDefault="00FC5B97" w:rsidP="00FC5B97">
      <w:pPr>
        <w:pStyle w:val="Activitybullet"/>
        <w:numPr>
          <w:ilvl w:val="0"/>
          <w:numId w:val="13"/>
        </w:numPr>
      </w:pPr>
      <w:r>
        <w:t>Transformation of switchgrass to improve biofuel production</w:t>
      </w:r>
    </w:p>
    <w:p w14:paraId="7E11DFA6" w14:textId="77777777" w:rsidR="00FC5B97" w:rsidRDefault="00FC5B97" w:rsidP="00FC5B97">
      <w:pPr>
        <w:pStyle w:val="Activitybullet"/>
        <w:numPr>
          <w:ilvl w:val="0"/>
          <w:numId w:val="13"/>
        </w:numPr>
      </w:pPr>
      <w:r>
        <w:t>Soil improvement via bioremediation of fossil fuel spills</w:t>
      </w:r>
    </w:p>
    <w:p w14:paraId="0EBDDDBE" w14:textId="77777777" w:rsidR="00FC5B97" w:rsidRPr="00BE1B24" w:rsidRDefault="00FC5B97" w:rsidP="00FC5B97">
      <w:pPr>
        <w:pStyle w:val="Activitybullet"/>
        <w:numPr>
          <w:ilvl w:val="0"/>
          <w:numId w:val="13"/>
        </w:numPr>
      </w:pPr>
      <w:r>
        <w:t>Transgenic food crops</w:t>
      </w:r>
    </w:p>
    <w:p w14:paraId="24F06E02" w14:textId="77777777" w:rsidR="00FC5B97" w:rsidRDefault="00FC5B97" w:rsidP="00FC5B97"/>
    <w:p w14:paraId="745EF14E" w14:textId="17906C1E" w:rsidR="00FC5B97" w:rsidRPr="004A0B4C" w:rsidRDefault="00FC5B97" w:rsidP="004A0B4C">
      <w:pPr>
        <w:pStyle w:val="ActivityBody"/>
      </w:pPr>
      <w:r w:rsidRPr="004A0B4C">
        <w:t xml:space="preserve">The case study should include an introduction of the technology, a scenario detailing what the research entails, and a question for the reader to solve or develop an opinion on related to governmental regulatory </w:t>
      </w:r>
      <w:r w:rsidRPr="004A0B4C">
        <w:lastRenderedPageBreak/>
        <w:t>agencies. Use the following website for guidance</w:t>
      </w:r>
      <w:r w:rsidR="003575C5" w:rsidRPr="004A0B4C">
        <w:t xml:space="preserve">: </w:t>
      </w:r>
      <w:bookmarkStart w:id="0" w:name="_GoBack"/>
      <w:bookmarkEnd w:id="0"/>
      <w:r w:rsidR="004E4D32">
        <w:fldChar w:fldCharType="begin"/>
      </w:r>
      <w:r w:rsidR="004E4D32">
        <w:instrText xml:space="preserve"> HYPERLINK "http://www.ncbi.nlm.nih.gov/pmc/articles/PMC2597880/" </w:instrText>
      </w:r>
      <w:r w:rsidR="004E4D32">
        <w:fldChar w:fldCharType="separate"/>
      </w:r>
      <w:r w:rsidR="00A6055F" w:rsidRPr="004A0B4C">
        <w:rPr>
          <w:rStyle w:val="Hyperlink"/>
        </w:rPr>
        <w:t>http://www.ncbi.nlm.nih.gov/pmc/articles/PMC2597880/</w:t>
      </w:r>
      <w:r w:rsidR="004E4D32">
        <w:rPr>
          <w:rStyle w:val="Hyperlink"/>
        </w:rPr>
        <w:fldChar w:fldCharType="end"/>
      </w:r>
      <w:r w:rsidR="00A6055F" w:rsidRPr="004A0B4C">
        <w:t>.</w:t>
      </w:r>
    </w:p>
    <w:p w14:paraId="3920F00A" w14:textId="77777777" w:rsidR="004A0B4C" w:rsidRPr="004A0B4C" w:rsidRDefault="004A0B4C" w:rsidP="004A0B4C"/>
    <w:p w14:paraId="795C32D2" w14:textId="57DFA099" w:rsidR="00FC5B97" w:rsidRDefault="00FC5B97" w:rsidP="00FC5B97">
      <w:pPr>
        <w:pStyle w:val="ActivityBodyBold"/>
      </w:pPr>
      <w:r>
        <w:t>Part Three – Solving a Problem</w:t>
      </w:r>
    </w:p>
    <w:p w14:paraId="61169B4C" w14:textId="7EEC533F" w:rsidR="00FC5B97" w:rsidRDefault="00FC5B97" w:rsidP="00FC5B97">
      <w:pPr>
        <w:pStyle w:val="ActivityBody"/>
      </w:pPr>
      <w:r>
        <w:t xml:space="preserve">When you have submitted your case study, your teacher will provide you with a different one another group has written. Using your information from Part One and further research, develop a </w:t>
      </w:r>
      <w:r w:rsidR="00130B72">
        <w:t xml:space="preserve">proposal </w:t>
      </w:r>
      <w:r>
        <w:t>to solve the problem. As a group, develop a 5-</w:t>
      </w:r>
      <w:proofErr w:type="gramStart"/>
      <w:r>
        <w:t>7 minute</w:t>
      </w:r>
      <w:proofErr w:type="gramEnd"/>
      <w:r>
        <w:t xml:space="preserve"> presentation outlining the problem at hand and your </w:t>
      </w:r>
      <w:r w:rsidR="00130B72">
        <w:t xml:space="preserve">proposed </w:t>
      </w:r>
      <w:r>
        <w:t>recommendations.</w:t>
      </w:r>
    </w:p>
    <w:p w14:paraId="3B5099F0" w14:textId="77777777" w:rsidR="003B0686" w:rsidRPr="00D46F06" w:rsidRDefault="003B0686" w:rsidP="002C5E76"/>
    <w:p w14:paraId="1E2E522C" w14:textId="77777777" w:rsidR="002C5E76" w:rsidRDefault="002C5E76" w:rsidP="002C5E76">
      <w:pPr>
        <w:pStyle w:val="ActivitySection"/>
      </w:pPr>
      <w:r>
        <w:t>Conclusion</w:t>
      </w:r>
    </w:p>
    <w:p w14:paraId="72132E7C" w14:textId="77777777" w:rsidR="00800675" w:rsidRDefault="00800675" w:rsidP="00800675">
      <w:pPr>
        <w:pStyle w:val="ActivityNumbers"/>
        <w:numPr>
          <w:ilvl w:val="0"/>
          <w:numId w:val="9"/>
        </w:numPr>
      </w:pPr>
      <w:r>
        <w:t>How do regulatory agencies influence the type and scope of research conducted?</w:t>
      </w:r>
    </w:p>
    <w:p w14:paraId="64EB3658" w14:textId="77777777" w:rsidR="00210996" w:rsidRPr="002C5E76" w:rsidRDefault="00800675" w:rsidP="00EC55DF">
      <w:pPr>
        <w:pStyle w:val="ActivityNumbers"/>
        <w:numPr>
          <w:ilvl w:val="0"/>
          <w:numId w:val="9"/>
        </w:numPr>
      </w:pPr>
      <w:r>
        <w:t>How does the precautionary principle relate and/or compare to regulatory policies?</w:t>
      </w:r>
    </w:p>
    <w:sectPr w:rsidR="00210996" w:rsidRPr="002C5E76" w:rsidSect="00DC54FB">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21E37" w14:textId="77777777" w:rsidR="0095597F" w:rsidRDefault="0095597F">
      <w:r>
        <w:separator/>
      </w:r>
    </w:p>
  </w:endnote>
  <w:endnote w:type="continuationSeparator" w:id="0">
    <w:p w14:paraId="1580065D" w14:textId="77777777" w:rsidR="0095597F" w:rsidRDefault="0095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7240C438" w14:textId="77777777" w:rsidTr="00A6055F">
      <w:tc>
        <w:tcPr>
          <w:tcW w:w="4950" w:type="dxa"/>
          <w:shd w:val="clear" w:color="auto" w:fill="F2F2F2" w:themeFill="background1" w:themeFillShade="F2"/>
        </w:tcPr>
        <w:p w14:paraId="7A2938B0"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850" w:type="dxa"/>
          <w:shd w:val="clear" w:color="auto" w:fill="F2F2F2" w:themeFill="background1" w:themeFillShade="F2"/>
        </w:tcPr>
        <w:p w14:paraId="1A70BE49" w14:textId="26F47CB1" w:rsidR="003B0686" w:rsidRDefault="00823E88" w:rsidP="007E19E0">
          <w:pPr>
            <w:pStyle w:val="Footer"/>
          </w:pPr>
          <w:r>
            <w:t>APB</w:t>
          </w:r>
          <w:r w:rsidR="003B0686" w:rsidRPr="003B0686">
            <w:t xml:space="preserve"> – </w:t>
          </w:r>
          <w:r w:rsidR="007E19E0">
            <w:t>Project</w:t>
          </w:r>
          <w:r w:rsidR="003B0686" w:rsidRPr="003B0686">
            <w:t xml:space="preserve"> </w:t>
          </w:r>
          <w:r w:rsidR="00FC5B97">
            <w:t>5.2.2 Regulatory Roundup</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4E4D32">
            <w:rPr>
              <w:rStyle w:val="PageNumber"/>
              <w:rFonts w:cs="Arial"/>
              <w:noProof/>
              <w:szCs w:val="20"/>
            </w:rPr>
            <w:t>2</w:t>
          </w:r>
          <w:r w:rsidR="003B0686" w:rsidRPr="007F0280">
            <w:rPr>
              <w:rStyle w:val="PageNumber"/>
              <w:rFonts w:cs="Arial"/>
              <w:szCs w:val="20"/>
            </w:rPr>
            <w:fldChar w:fldCharType="end"/>
          </w:r>
        </w:p>
      </w:tc>
    </w:tr>
  </w:tbl>
  <w:p w14:paraId="39B4800C"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5850"/>
    </w:tblGrid>
    <w:tr w:rsidR="003B0686" w:rsidRPr="007F0280" w14:paraId="23A23B69" w14:textId="77777777" w:rsidTr="00A6055F">
      <w:tc>
        <w:tcPr>
          <w:tcW w:w="4950" w:type="dxa"/>
          <w:tcBorders>
            <w:top w:val="nil"/>
            <w:left w:val="nil"/>
            <w:bottom w:val="nil"/>
            <w:right w:val="nil"/>
          </w:tcBorders>
          <w:shd w:val="clear" w:color="auto" w:fill="F2F2F2" w:themeFill="background1" w:themeFillShade="F2"/>
        </w:tcPr>
        <w:p w14:paraId="66321355"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tcBorders>
            <w:top w:val="nil"/>
            <w:left w:val="nil"/>
            <w:bottom w:val="nil"/>
            <w:right w:val="nil"/>
          </w:tcBorders>
          <w:shd w:val="clear" w:color="auto" w:fill="F2F2F2" w:themeFill="background1" w:themeFillShade="F2"/>
        </w:tcPr>
        <w:p w14:paraId="2A1C8836" w14:textId="6BEB7B81" w:rsidR="003B0686" w:rsidRDefault="00DC54FB" w:rsidP="00FC5B97">
          <w:pPr>
            <w:pStyle w:val="Footer"/>
          </w:pPr>
          <w:r>
            <w:t>APB</w:t>
          </w:r>
          <w:r w:rsidR="003B0686" w:rsidRPr="003B0686">
            <w:t xml:space="preserve"> – </w:t>
          </w:r>
          <w:r w:rsidR="007A2005">
            <w:t>Project</w:t>
          </w:r>
          <w:r w:rsidR="003B0686" w:rsidRPr="003B0686">
            <w:t xml:space="preserve"> </w:t>
          </w:r>
          <w:r w:rsidR="00FC5B97">
            <w:t>5.2.2 Regulatory Roundup</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4E4D32">
            <w:rPr>
              <w:rStyle w:val="PageNumber"/>
              <w:rFonts w:cs="Arial"/>
              <w:noProof/>
              <w:szCs w:val="20"/>
            </w:rPr>
            <w:t>1</w:t>
          </w:r>
          <w:r w:rsidR="003B0686" w:rsidRPr="007F0280">
            <w:rPr>
              <w:rStyle w:val="PageNumber"/>
              <w:rFonts w:cs="Arial"/>
              <w:szCs w:val="20"/>
            </w:rPr>
            <w:fldChar w:fldCharType="end"/>
          </w:r>
        </w:p>
      </w:tc>
    </w:tr>
  </w:tbl>
  <w:p w14:paraId="21CE030A"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B3651" w14:textId="77777777" w:rsidR="0095597F" w:rsidRDefault="0095597F">
      <w:r>
        <w:separator/>
      </w:r>
    </w:p>
  </w:footnote>
  <w:footnote w:type="continuationSeparator" w:id="0">
    <w:p w14:paraId="056DA96F" w14:textId="77777777" w:rsidR="0095597F" w:rsidRDefault="0095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DD83F" w14:textId="77777777"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6C8D"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B97"/>
    <w:rsid w:val="00004D44"/>
    <w:rsid w:val="00023EF4"/>
    <w:rsid w:val="0006381D"/>
    <w:rsid w:val="000643C4"/>
    <w:rsid w:val="00095B65"/>
    <w:rsid w:val="000E30CE"/>
    <w:rsid w:val="00120DA8"/>
    <w:rsid w:val="00125FE3"/>
    <w:rsid w:val="00130B72"/>
    <w:rsid w:val="00140531"/>
    <w:rsid w:val="001522F9"/>
    <w:rsid w:val="00164A78"/>
    <w:rsid w:val="00186EA4"/>
    <w:rsid w:val="00196647"/>
    <w:rsid w:val="001C5732"/>
    <w:rsid w:val="001D3468"/>
    <w:rsid w:val="001F5964"/>
    <w:rsid w:val="00210996"/>
    <w:rsid w:val="002212A2"/>
    <w:rsid w:val="002438C6"/>
    <w:rsid w:val="00251483"/>
    <w:rsid w:val="00261D56"/>
    <w:rsid w:val="00270C46"/>
    <w:rsid w:val="00276DA5"/>
    <w:rsid w:val="00292340"/>
    <w:rsid w:val="002B0DD0"/>
    <w:rsid w:val="002B6CBF"/>
    <w:rsid w:val="002C5E76"/>
    <w:rsid w:val="002E4407"/>
    <w:rsid w:val="002F2976"/>
    <w:rsid w:val="002F3C64"/>
    <w:rsid w:val="003310C6"/>
    <w:rsid w:val="0034081A"/>
    <w:rsid w:val="00352B6E"/>
    <w:rsid w:val="003574C4"/>
    <w:rsid w:val="003575C5"/>
    <w:rsid w:val="00395386"/>
    <w:rsid w:val="003A2FD6"/>
    <w:rsid w:val="003B0686"/>
    <w:rsid w:val="003E2BBD"/>
    <w:rsid w:val="00403D91"/>
    <w:rsid w:val="0041298F"/>
    <w:rsid w:val="0041647F"/>
    <w:rsid w:val="0042007E"/>
    <w:rsid w:val="004A0B4C"/>
    <w:rsid w:val="004A44E1"/>
    <w:rsid w:val="004B1465"/>
    <w:rsid w:val="004B1A28"/>
    <w:rsid w:val="004C09EA"/>
    <w:rsid w:val="004C1D05"/>
    <w:rsid w:val="004E4D32"/>
    <w:rsid w:val="005016DB"/>
    <w:rsid w:val="005043FD"/>
    <w:rsid w:val="00514F32"/>
    <w:rsid w:val="005328FF"/>
    <w:rsid w:val="00537CA6"/>
    <w:rsid w:val="00541B87"/>
    <w:rsid w:val="005460BE"/>
    <w:rsid w:val="00546966"/>
    <w:rsid w:val="00581DD4"/>
    <w:rsid w:val="00586BFE"/>
    <w:rsid w:val="005A2E0C"/>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215C0"/>
    <w:rsid w:val="007338A2"/>
    <w:rsid w:val="00761D49"/>
    <w:rsid w:val="0076778F"/>
    <w:rsid w:val="0077472E"/>
    <w:rsid w:val="007925F0"/>
    <w:rsid w:val="007A2005"/>
    <w:rsid w:val="007A36E5"/>
    <w:rsid w:val="007A566D"/>
    <w:rsid w:val="007B029F"/>
    <w:rsid w:val="007C2998"/>
    <w:rsid w:val="007E19E0"/>
    <w:rsid w:val="007E6D00"/>
    <w:rsid w:val="007F0280"/>
    <w:rsid w:val="00800675"/>
    <w:rsid w:val="00823E88"/>
    <w:rsid w:val="008321FB"/>
    <w:rsid w:val="00832E76"/>
    <w:rsid w:val="00842458"/>
    <w:rsid w:val="008575ED"/>
    <w:rsid w:val="00864182"/>
    <w:rsid w:val="00875A5A"/>
    <w:rsid w:val="008A3B43"/>
    <w:rsid w:val="008B237C"/>
    <w:rsid w:val="008D1630"/>
    <w:rsid w:val="008F0098"/>
    <w:rsid w:val="0090019F"/>
    <w:rsid w:val="0090461E"/>
    <w:rsid w:val="00905BAB"/>
    <w:rsid w:val="0095597F"/>
    <w:rsid w:val="00960B08"/>
    <w:rsid w:val="009664A4"/>
    <w:rsid w:val="00966E61"/>
    <w:rsid w:val="0098363E"/>
    <w:rsid w:val="009C4D66"/>
    <w:rsid w:val="009E0675"/>
    <w:rsid w:val="009F29A8"/>
    <w:rsid w:val="00A241A8"/>
    <w:rsid w:val="00A31333"/>
    <w:rsid w:val="00A369B7"/>
    <w:rsid w:val="00A41DA8"/>
    <w:rsid w:val="00A45FE8"/>
    <w:rsid w:val="00A6055F"/>
    <w:rsid w:val="00A70C87"/>
    <w:rsid w:val="00A82C3B"/>
    <w:rsid w:val="00A856C3"/>
    <w:rsid w:val="00AC1398"/>
    <w:rsid w:val="00AC6CF6"/>
    <w:rsid w:val="00AE0075"/>
    <w:rsid w:val="00AF47E6"/>
    <w:rsid w:val="00B032F1"/>
    <w:rsid w:val="00B05D83"/>
    <w:rsid w:val="00B43C31"/>
    <w:rsid w:val="00B45B73"/>
    <w:rsid w:val="00B51D7A"/>
    <w:rsid w:val="00B541ED"/>
    <w:rsid w:val="00B722F1"/>
    <w:rsid w:val="00B836E8"/>
    <w:rsid w:val="00B83A87"/>
    <w:rsid w:val="00B94588"/>
    <w:rsid w:val="00BB056A"/>
    <w:rsid w:val="00BD7B24"/>
    <w:rsid w:val="00BE2F3A"/>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813DD"/>
    <w:rsid w:val="00D83D7D"/>
    <w:rsid w:val="00D9030F"/>
    <w:rsid w:val="00DC3376"/>
    <w:rsid w:val="00DC54FB"/>
    <w:rsid w:val="00DE2030"/>
    <w:rsid w:val="00DE2572"/>
    <w:rsid w:val="00E02AFD"/>
    <w:rsid w:val="00E0723A"/>
    <w:rsid w:val="00E33390"/>
    <w:rsid w:val="00E430F2"/>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C07EB"/>
    <w:rsid w:val="00FC5B97"/>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4C4C9"/>
  <w15:chartTrackingRefBased/>
  <w15:docId w15:val="{0493420E-B289-4A7F-A4C6-8A4CDB63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uiPriority w:val="99"/>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APB_Project_Template</Template>
  <TotalTime>1</TotalTime>
  <Pages>2</Pages>
  <Words>419</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Project 5.2.2 Regulatory Roundup</vt:lpstr>
    </vt:vector>
  </TitlesOfParts>
  <Manager>Dan Jansen</Manager>
  <Company>Curriculum for Agricultural Science Education</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5.2.2 Regulatory Roundup</dc:title>
  <dc:subject>APB - Unit 5 - Lesson 5.2 From Lab to Production</dc:subject>
  <dc:creator>Marlene Jansen</dc:creator>
  <cp:keywords/>
  <dc:description/>
  <cp:lastModifiedBy>Melanie Bloom</cp:lastModifiedBy>
  <cp:revision>3</cp:revision>
  <cp:lastPrinted>2014-03-03T20:17:00Z</cp:lastPrinted>
  <dcterms:created xsi:type="dcterms:W3CDTF">2016-01-15T18:58:00Z</dcterms:created>
  <dcterms:modified xsi:type="dcterms:W3CDTF">2016-03-01T02:53:00Z</dcterms:modified>
</cp:coreProperties>
</file>